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1D0" w:rsidRPr="00F621A5" w:rsidRDefault="00B521D0" w:rsidP="00B521D0">
      <w:pPr>
        <w:jc w:val="center"/>
        <w:rPr>
          <w:b/>
          <w:sz w:val="24"/>
          <w:szCs w:val="24"/>
          <w:u w:val="single"/>
        </w:rPr>
      </w:pPr>
      <w:r w:rsidRPr="00F621A5">
        <w:rPr>
          <w:b/>
          <w:sz w:val="24"/>
          <w:szCs w:val="24"/>
          <w:u w:val="single"/>
        </w:rPr>
        <w:t>Stage « nouveaux programmes de Terminales » SES – 21 mai et 15 juin 2012</w:t>
      </w:r>
    </w:p>
    <w:p w:rsidR="00B521D0" w:rsidRPr="00B521D0" w:rsidRDefault="00B521D0" w:rsidP="00B521D0">
      <w:pPr>
        <w:jc w:val="center"/>
        <w:rPr>
          <w:sz w:val="24"/>
          <w:szCs w:val="24"/>
        </w:rPr>
      </w:pPr>
      <w:r w:rsidRPr="00B521D0">
        <w:rPr>
          <w:sz w:val="24"/>
          <w:szCs w:val="24"/>
        </w:rPr>
        <w:t>Atelier « </w:t>
      </w:r>
      <w:r w:rsidRPr="00B521D0">
        <w:rPr>
          <w:b/>
          <w:sz w:val="24"/>
          <w:szCs w:val="24"/>
        </w:rPr>
        <w:t>contenu  des nouveaux programmes</w:t>
      </w:r>
      <w:r w:rsidRPr="00B521D0">
        <w:rPr>
          <w:sz w:val="24"/>
          <w:szCs w:val="24"/>
        </w:rPr>
        <w:t> »</w:t>
      </w:r>
    </w:p>
    <w:p w:rsidR="00B521D0" w:rsidRPr="00B521D0" w:rsidRDefault="00B521D0" w:rsidP="00B521D0">
      <w:pPr>
        <w:rPr>
          <w:b/>
          <w:i/>
          <w:sz w:val="24"/>
          <w:szCs w:val="24"/>
        </w:rPr>
      </w:pPr>
      <w:r w:rsidRPr="00B521D0">
        <w:rPr>
          <w:b/>
          <w:i/>
          <w:sz w:val="24"/>
          <w:szCs w:val="24"/>
        </w:rPr>
        <w:t>Point du programme retenu :</w:t>
      </w:r>
    </w:p>
    <w:p w:rsidR="00EB58CA" w:rsidRDefault="00B521D0" w:rsidP="00B521D0">
      <w:pPr>
        <w:rPr>
          <w:rFonts w:eastAsia="Times New Roman"/>
          <w:b/>
          <w:bCs/>
          <w:sz w:val="24"/>
          <w:szCs w:val="24"/>
          <w:lang w:eastAsia="fr-FR"/>
        </w:rPr>
      </w:pPr>
      <w:r w:rsidRPr="008A739D">
        <w:rPr>
          <w:i/>
        </w:rPr>
        <w:t xml:space="preserve"> </w:t>
      </w:r>
      <w:r w:rsidRPr="00B521D0">
        <w:rPr>
          <w:b/>
          <w:sz w:val="24"/>
          <w:szCs w:val="24"/>
        </w:rPr>
        <w:t xml:space="preserve">Fiche </w:t>
      </w:r>
      <w:r w:rsidR="00C37FE1" w:rsidRPr="00AA0AD7">
        <w:rPr>
          <w:rFonts w:eastAsia="Times New Roman"/>
          <w:b/>
          <w:bCs/>
          <w:sz w:val="24"/>
          <w:szCs w:val="24"/>
          <w:lang w:eastAsia="fr-FR"/>
        </w:rPr>
        <w:t>3.2 Quels instruments économiques pour la politique climatique ?</w:t>
      </w:r>
    </w:p>
    <w:p w:rsidR="00C37FE1" w:rsidRPr="00B521D0" w:rsidRDefault="00B521D0" w:rsidP="00C37FE1">
      <w:pPr>
        <w:spacing w:before="100" w:beforeAutospacing="1" w:after="100" w:afterAutospacing="1" w:line="240" w:lineRule="auto"/>
        <w:rPr>
          <w:rFonts w:eastAsia="Times New Roman"/>
          <w:lang w:eastAsia="fr-FR"/>
        </w:rPr>
      </w:pPr>
      <w:r>
        <w:rPr>
          <w:rFonts w:eastAsia="Times New Roman"/>
          <w:b/>
          <w:bCs/>
          <w:lang w:eastAsia="fr-FR"/>
        </w:rPr>
        <w:t>NOTIONS</w:t>
      </w:r>
      <w:r w:rsidR="00C37FE1" w:rsidRPr="00B521D0">
        <w:rPr>
          <w:rFonts w:eastAsia="Times New Roman"/>
          <w:b/>
          <w:bCs/>
          <w:lang w:eastAsia="fr-FR"/>
        </w:rPr>
        <w:t xml:space="preserve">: </w:t>
      </w:r>
      <w:r w:rsidR="00C37FE1" w:rsidRPr="00B521D0">
        <w:rPr>
          <w:rFonts w:eastAsia="Times New Roman"/>
          <w:lang w:eastAsia="fr-FR"/>
        </w:rPr>
        <w:t>Règlementation, taxation, marché de quotas d'émission.</w:t>
      </w:r>
    </w:p>
    <w:p w:rsidR="0040396F" w:rsidRDefault="00B521D0">
      <w:pPr>
        <w:rPr>
          <w:rFonts w:eastAsia="Times New Roman"/>
          <w:i/>
          <w:lang w:eastAsia="fr-FR"/>
        </w:rPr>
      </w:pPr>
      <w:r w:rsidRPr="00B521D0">
        <w:rPr>
          <w:b/>
          <w:sz w:val="18"/>
          <w:szCs w:val="18"/>
        </w:rPr>
        <w:t>INDICATIONS COMPLÉMENTAIRES</w:t>
      </w:r>
      <w:r w:rsidRPr="008A739D">
        <w:rPr>
          <w:i/>
          <w:sz w:val="18"/>
          <w:szCs w:val="18"/>
        </w:rPr>
        <w:t xml:space="preserve"> </w:t>
      </w:r>
      <w:r w:rsidR="00C37FE1" w:rsidRPr="00B521D0">
        <w:rPr>
          <w:rFonts w:eastAsia="Times New Roman"/>
          <w:i/>
          <w:lang w:eastAsia="fr-FR"/>
        </w:rPr>
        <w:t>L'exemple de la politique climatique permettra d'analyser les instruments dont disposent les pouvoirs publics pour mener des politiques environnementales. En lien avec le programme de première sur les marchés et leurs défaillances, on montrera la complémentarité des trois types d'instruments que sont la réglementation, la taxation, les marchés de quotas d'émission. On remarquera que, si les marchés laissés à eux-mêmes ne peuvent résoudre les problèmes, ils peuvent constituer un instrument d'action si le contexte institutionnel adapté est mis en place. Pour l'analyse de ces instruments, les exercices et la représentation graphique seront privilégiés.</w:t>
      </w:r>
    </w:p>
    <w:p w:rsidR="006A2B4E" w:rsidRPr="00DA2B35" w:rsidRDefault="00C37FE1" w:rsidP="00C37FE1">
      <w:pPr>
        <w:rPr>
          <w:rFonts w:eastAsia="Times New Roman"/>
          <w:i/>
          <w:lang w:eastAsia="fr-FR"/>
        </w:rPr>
      </w:pPr>
      <w:r w:rsidRPr="00B521D0">
        <w:rPr>
          <w:rFonts w:eastAsia="Times New Roman"/>
          <w:i/>
          <w:lang w:eastAsia="fr-FR"/>
        </w:rPr>
        <w:br/>
      </w:r>
      <w:r w:rsidR="00B521D0">
        <w:rPr>
          <w:rFonts w:eastAsia="Times New Roman"/>
          <w:b/>
          <w:bCs/>
          <w:lang w:eastAsia="fr-FR"/>
        </w:rPr>
        <w:t>ACQUIS DE PREMIERE</w:t>
      </w:r>
      <w:r w:rsidRPr="00B521D0">
        <w:rPr>
          <w:rFonts w:eastAsia="Times New Roman"/>
          <w:b/>
          <w:bCs/>
          <w:lang w:eastAsia="fr-FR"/>
        </w:rPr>
        <w:t> :</w:t>
      </w:r>
      <w:r w:rsidRPr="00B521D0">
        <w:rPr>
          <w:rFonts w:eastAsia="Times New Roman"/>
          <w:lang w:eastAsia="fr-FR"/>
        </w:rPr>
        <w:t xml:space="preserve"> externalités, institutions marchandes, droits de propriété, offre et demande, allocation des ressources, défaillances du marché.</w:t>
      </w:r>
    </w:p>
    <w:p w:rsidR="006A2B4E" w:rsidRPr="006A2B4E" w:rsidRDefault="006A2B4E" w:rsidP="0040396F">
      <w:pPr>
        <w:jc w:val="center"/>
        <w:rPr>
          <w:sz w:val="24"/>
          <w:szCs w:val="24"/>
          <w:u w:val="single"/>
        </w:rPr>
      </w:pPr>
      <w:r w:rsidRPr="006A2B4E">
        <w:rPr>
          <w:sz w:val="24"/>
          <w:szCs w:val="24"/>
          <w:u w:val="single"/>
        </w:rPr>
        <w:t>PISTES DE REFLEXION</w:t>
      </w:r>
    </w:p>
    <w:p w:rsidR="00B521D0" w:rsidRPr="006A2B4E" w:rsidRDefault="006A2B4E" w:rsidP="00C37FE1">
      <w:pPr>
        <w:rPr>
          <w:sz w:val="24"/>
          <w:szCs w:val="24"/>
        </w:rPr>
      </w:pPr>
      <w:r w:rsidRPr="006A2B4E">
        <w:rPr>
          <w:sz w:val="24"/>
          <w:szCs w:val="24"/>
        </w:rPr>
        <w:t>Cette partie du pr</w:t>
      </w:r>
      <w:r>
        <w:rPr>
          <w:sz w:val="24"/>
          <w:szCs w:val="24"/>
        </w:rPr>
        <w:t>ogramme ne pose pas de difficulté majeure</w:t>
      </w:r>
      <w:r w:rsidRPr="006A2B4E">
        <w:rPr>
          <w:sz w:val="24"/>
          <w:szCs w:val="24"/>
        </w:rPr>
        <w:t xml:space="preserve"> dans la problématique </w:t>
      </w:r>
      <w:r w:rsidR="00A81E5F">
        <w:rPr>
          <w:sz w:val="24"/>
          <w:szCs w:val="24"/>
        </w:rPr>
        <w:t>globale, elle est assez bien "</w:t>
      </w:r>
      <w:r w:rsidRPr="006A2B4E">
        <w:rPr>
          <w:sz w:val="24"/>
          <w:szCs w:val="24"/>
        </w:rPr>
        <w:t>cadrée"</w:t>
      </w:r>
      <w:r>
        <w:rPr>
          <w:sz w:val="24"/>
          <w:szCs w:val="24"/>
        </w:rPr>
        <w:t>. On peut la centrer sur 2 axes:</w:t>
      </w:r>
    </w:p>
    <w:p w:rsidR="00DA2B35" w:rsidRDefault="006A2B4E" w:rsidP="00C37FE1">
      <w:pPr>
        <w:rPr>
          <w:b/>
          <w:sz w:val="24"/>
          <w:szCs w:val="24"/>
        </w:rPr>
      </w:pPr>
      <w:r>
        <w:rPr>
          <w:b/>
          <w:sz w:val="24"/>
          <w:szCs w:val="24"/>
        </w:rPr>
        <w:t xml:space="preserve">Axe 1: </w:t>
      </w:r>
      <w:r w:rsidR="00C37FE1" w:rsidRPr="00AA0AD7">
        <w:rPr>
          <w:b/>
          <w:sz w:val="24"/>
          <w:szCs w:val="24"/>
        </w:rPr>
        <w:t xml:space="preserve">présentation des caractéristiques du climat selon l'analyse économique </w:t>
      </w:r>
    </w:p>
    <w:p w:rsidR="00C37FE1" w:rsidRDefault="00C37FE1" w:rsidP="00DA2B35">
      <w:pPr>
        <w:spacing w:after="0" w:line="240" w:lineRule="auto"/>
        <w:rPr>
          <w:sz w:val="24"/>
          <w:szCs w:val="24"/>
        </w:rPr>
      </w:pPr>
      <w:r w:rsidRPr="00C37FE1">
        <w:rPr>
          <w:sz w:val="24"/>
          <w:szCs w:val="24"/>
        </w:rPr>
        <w:t>Il s'agit de montrer comment l'éco</w:t>
      </w:r>
      <w:r w:rsidR="00D7467C">
        <w:rPr>
          <w:sz w:val="24"/>
          <w:szCs w:val="24"/>
        </w:rPr>
        <w:t>nomiste va analyser le climat pour pouvoir agir</w:t>
      </w:r>
      <w:r w:rsidR="00F621A5">
        <w:rPr>
          <w:sz w:val="24"/>
          <w:szCs w:val="24"/>
        </w:rPr>
        <w:t xml:space="preserve"> dessus.</w:t>
      </w:r>
    </w:p>
    <w:p w:rsidR="00F621A5" w:rsidRPr="00DA2B35" w:rsidRDefault="00F621A5" w:rsidP="00DA2B35">
      <w:pPr>
        <w:spacing w:after="0" w:line="240" w:lineRule="auto"/>
        <w:rPr>
          <w:b/>
          <w:sz w:val="24"/>
          <w:szCs w:val="24"/>
        </w:rPr>
      </w:pPr>
    </w:p>
    <w:p w:rsidR="00C37FE1" w:rsidRDefault="00D7467C" w:rsidP="00DA2B35">
      <w:pPr>
        <w:spacing w:after="0" w:line="240" w:lineRule="auto"/>
        <w:rPr>
          <w:sz w:val="24"/>
          <w:szCs w:val="24"/>
        </w:rPr>
      </w:pPr>
      <w:r>
        <w:rPr>
          <w:sz w:val="24"/>
          <w:szCs w:val="24"/>
        </w:rPr>
        <w:t>a /</w:t>
      </w:r>
      <w:r w:rsidR="00F621A5">
        <w:rPr>
          <w:sz w:val="24"/>
          <w:szCs w:val="24"/>
        </w:rPr>
        <w:t xml:space="preserve"> </w:t>
      </w:r>
      <w:r w:rsidR="00DA2B35">
        <w:rPr>
          <w:sz w:val="24"/>
          <w:szCs w:val="24"/>
        </w:rPr>
        <w:t>Dans la fiche</w:t>
      </w:r>
      <w:r w:rsidR="00C37FE1">
        <w:rPr>
          <w:sz w:val="24"/>
          <w:szCs w:val="24"/>
        </w:rPr>
        <w:t xml:space="preserve"> 3.1., le climat a été défini comme un "bien commun"</w:t>
      </w:r>
      <w:r w:rsidR="00A81E5F">
        <w:rPr>
          <w:sz w:val="24"/>
          <w:szCs w:val="24"/>
        </w:rPr>
        <w:t xml:space="preserve"> </w:t>
      </w:r>
      <w:r w:rsidR="00F621A5">
        <w:rPr>
          <w:sz w:val="24"/>
          <w:szCs w:val="24"/>
        </w:rPr>
        <w:t>càd un</w:t>
      </w:r>
      <w:r w:rsidR="00A81E5F" w:rsidRPr="00A81E5F">
        <w:t xml:space="preserve"> </w:t>
      </w:r>
      <w:r w:rsidR="00F621A5">
        <w:rPr>
          <w:sz w:val="24"/>
          <w:szCs w:val="24"/>
        </w:rPr>
        <w:t xml:space="preserve"> bien</w:t>
      </w:r>
      <w:r w:rsidR="00A81E5F" w:rsidRPr="00A81E5F">
        <w:rPr>
          <w:sz w:val="24"/>
          <w:szCs w:val="24"/>
        </w:rPr>
        <w:t xml:space="preserve"> qui sont rivaux et difficilement excluables</w:t>
      </w:r>
      <w:r w:rsidR="00A81E5F">
        <w:rPr>
          <w:sz w:val="24"/>
          <w:szCs w:val="24"/>
        </w:rPr>
        <w:t>.</w:t>
      </w:r>
    </w:p>
    <w:p w:rsidR="00D7467C" w:rsidRDefault="00D7467C" w:rsidP="00DA2B35">
      <w:pPr>
        <w:spacing w:after="0" w:line="240" w:lineRule="auto"/>
        <w:rPr>
          <w:sz w:val="24"/>
          <w:szCs w:val="24"/>
        </w:rPr>
      </w:pPr>
    </w:p>
    <w:p w:rsidR="00C37FE1" w:rsidRPr="00AA0AD7" w:rsidRDefault="00D7467C" w:rsidP="00DA2B35">
      <w:pPr>
        <w:spacing w:after="0" w:line="240" w:lineRule="auto"/>
        <w:rPr>
          <w:sz w:val="24"/>
          <w:szCs w:val="24"/>
        </w:rPr>
      </w:pPr>
      <w:r>
        <w:rPr>
          <w:sz w:val="24"/>
          <w:szCs w:val="24"/>
        </w:rPr>
        <w:t>b</w:t>
      </w:r>
      <w:r w:rsidR="00C37FE1">
        <w:rPr>
          <w:sz w:val="24"/>
          <w:szCs w:val="24"/>
        </w:rPr>
        <w:t xml:space="preserve">/ </w:t>
      </w:r>
      <w:r w:rsidR="00F621A5">
        <w:rPr>
          <w:sz w:val="24"/>
          <w:szCs w:val="24"/>
        </w:rPr>
        <w:t>On peut s'appuyer</w:t>
      </w:r>
      <w:r w:rsidR="00C37FE1">
        <w:rPr>
          <w:sz w:val="24"/>
          <w:szCs w:val="24"/>
        </w:rPr>
        <w:t xml:space="preserve"> </w:t>
      </w:r>
      <w:r w:rsidR="00F621A5">
        <w:rPr>
          <w:sz w:val="24"/>
          <w:szCs w:val="24"/>
        </w:rPr>
        <w:t xml:space="preserve">essentiellement sur </w:t>
      </w:r>
      <w:r>
        <w:rPr>
          <w:sz w:val="24"/>
          <w:szCs w:val="24"/>
        </w:rPr>
        <w:t>les concepts d'</w:t>
      </w:r>
      <w:r w:rsidR="00C37FE1" w:rsidRPr="00AA0AD7">
        <w:rPr>
          <w:sz w:val="24"/>
          <w:szCs w:val="24"/>
        </w:rPr>
        <w:t>externalité</w:t>
      </w:r>
      <w:r>
        <w:rPr>
          <w:sz w:val="24"/>
          <w:szCs w:val="24"/>
        </w:rPr>
        <w:t>s</w:t>
      </w:r>
      <w:r w:rsidR="00C37FE1" w:rsidRPr="00AA0AD7">
        <w:rPr>
          <w:sz w:val="24"/>
          <w:szCs w:val="24"/>
        </w:rPr>
        <w:t xml:space="preserve"> négative</w:t>
      </w:r>
      <w:r>
        <w:rPr>
          <w:sz w:val="24"/>
          <w:szCs w:val="24"/>
        </w:rPr>
        <w:t>s</w:t>
      </w:r>
      <w:r w:rsidR="00C37FE1" w:rsidRPr="00AA0AD7">
        <w:rPr>
          <w:sz w:val="24"/>
          <w:szCs w:val="24"/>
        </w:rPr>
        <w:t xml:space="preserve"> et </w:t>
      </w:r>
      <w:r>
        <w:rPr>
          <w:sz w:val="24"/>
          <w:szCs w:val="24"/>
        </w:rPr>
        <w:t xml:space="preserve">de </w:t>
      </w:r>
      <w:r w:rsidR="00C37FE1" w:rsidRPr="00AA0AD7">
        <w:rPr>
          <w:sz w:val="24"/>
          <w:szCs w:val="24"/>
        </w:rPr>
        <w:t>défaillances du marché</w:t>
      </w:r>
      <w:r>
        <w:rPr>
          <w:sz w:val="24"/>
          <w:szCs w:val="24"/>
        </w:rPr>
        <w:t xml:space="preserve"> =&gt; nécessité d'intervention des pouvoirs publics (</w:t>
      </w:r>
      <w:r w:rsidR="00F621A5">
        <w:rPr>
          <w:sz w:val="24"/>
          <w:szCs w:val="24"/>
        </w:rPr>
        <w:t xml:space="preserve">Acquis de </w:t>
      </w:r>
      <w:r>
        <w:rPr>
          <w:sz w:val="24"/>
          <w:szCs w:val="24"/>
        </w:rPr>
        <w:t>Première). Mais l</w:t>
      </w:r>
      <w:r w:rsidR="00C37FE1">
        <w:rPr>
          <w:sz w:val="24"/>
          <w:szCs w:val="24"/>
        </w:rPr>
        <w:t xml:space="preserve">a </w:t>
      </w:r>
      <w:r>
        <w:rPr>
          <w:sz w:val="24"/>
          <w:szCs w:val="24"/>
        </w:rPr>
        <w:t>nature particulière du climat exige</w:t>
      </w:r>
      <w:r w:rsidR="00C37FE1">
        <w:rPr>
          <w:sz w:val="24"/>
          <w:szCs w:val="24"/>
        </w:rPr>
        <w:t xml:space="preserve"> </w:t>
      </w:r>
      <w:r w:rsidR="00F621A5">
        <w:rPr>
          <w:sz w:val="24"/>
          <w:szCs w:val="24"/>
        </w:rPr>
        <w:t xml:space="preserve">une </w:t>
      </w:r>
      <w:r w:rsidR="00C37FE1">
        <w:rPr>
          <w:sz w:val="24"/>
          <w:szCs w:val="24"/>
        </w:rPr>
        <w:t>régulation supranationale</w:t>
      </w:r>
      <w:r w:rsidR="00F621A5">
        <w:rPr>
          <w:sz w:val="24"/>
          <w:szCs w:val="24"/>
        </w:rPr>
        <w:t>.</w:t>
      </w:r>
    </w:p>
    <w:p w:rsidR="00D7467C" w:rsidRDefault="00D7467C" w:rsidP="00DA2B35">
      <w:pPr>
        <w:spacing w:after="0" w:line="240" w:lineRule="auto"/>
        <w:rPr>
          <w:sz w:val="24"/>
          <w:szCs w:val="24"/>
        </w:rPr>
      </w:pPr>
    </w:p>
    <w:p w:rsidR="00C37FE1" w:rsidRDefault="00C37FE1" w:rsidP="00C37FE1">
      <w:pPr>
        <w:spacing w:after="0"/>
      </w:pPr>
    </w:p>
    <w:p w:rsidR="00C37FE1" w:rsidRPr="00D7467C" w:rsidRDefault="00C37FE1" w:rsidP="00C37FE1">
      <w:pPr>
        <w:spacing w:after="0"/>
        <w:rPr>
          <w:u w:val="single"/>
        </w:rPr>
      </w:pPr>
      <w:r w:rsidRPr="00D7467C">
        <w:rPr>
          <w:sz w:val="24"/>
          <w:szCs w:val="24"/>
          <w:u w:val="single"/>
        </w:rPr>
        <w:t>Difficultés potentielles</w:t>
      </w:r>
    </w:p>
    <w:p w:rsidR="00C37FE1" w:rsidRDefault="00A81E5F" w:rsidP="00C37FE1">
      <w:pPr>
        <w:spacing w:after="0" w:line="240" w:lineRule="auto"/>
        <w:rPr>
          <w:sz w:val="24"/>
          <w:szCs w:val="24"/>
        </w:rPr>
      </w:pPr>
      <w:r>
        <w:rPr>
          <w:sz w:val="24"/>
          <w:szCs w:val="24"/>
        </w:rPr>
        <w:t>a</w:t>
      </w:r>
      <w:r w:rsidR="0040396F">
        <w:rPr>
          <w:sz w:val="24"/>
          <w:szCs w:val="24"/>
        </w:rPr>
        <w:t>/ Quelques approximations sur le concept de bien commun : certain</w:t>
      </w:r>
      <w:r w:rsidR="00C37FE1" w:rsidRPr="00AA0AD7">
        <w:rPr>
          <w:sz w:val="24"/>
          <w:szCs w:val="24"/>
        </w:rPr>
        <w:t xml:space="preserve"> </w:t>
      </w:r>
      <w:r w:rsidR="0040396F">
        <w:rPr>
          <w:sz w:val="24"/>
          <w:szCs w:val="24"/>
        </w:rPr>
        <w:t>manuel caractérise le climat comme un bien collectif pur (N</w:t>
      </w:r>
      <w:r w:rsidR="00C37FE1" w:rsidRPr="00AA0AD7">
        <w:rPr>
          <w:sz w:val="24"/>
          <w:szCs w:val="24"/>
        </w:rPr>
        <w:t>athan</w:t>
      </w:r>
      <w:r w:rsidR="0040396F">
        <w:rPr>
          <w:sz w:val="24"/>
          <w:szCs w:val="24"/>
        </w:rPr>
        <w:t xml:space="preserve"> p.160</w:t>
      </w:r>
      <w:r w:rsidR="00C37FE1" w:rsidRPr="00AA0AD7">
        <w:rPr>
          <w:sz w:val="24"/>
          <w:szCs w:val="24"/>
        </w:rPr>
        <w:t>)</w:t>
      </w:r>
      <w:r w:rsidR="0040396F">
        <w:rPr>
          <w:sz w:val="24"/>
          <w:szCs w:val="24"/>
        </w:rPr>
        <w:t>. Cet</w:t>
      </w:r>
      <w:r w:rsidR="00F621A5">
        <w:rPr>
          <w:sz w:val="24"/>
          <w:szCs w:val="24"/>
        </w:rPr>
        <w:t>te notion est dans le thème 3.1</w:t>
      </w:r>
      <w:r w:rsidR="0040396F">
        <w:rPr>
          <w:sz w:val="24"/>
          <w:szCs w:val="24"/>
        </w:rPr>
        <w:t xml:space="preserve"> </w:t>
      </w:r>
      <w:r w:rsidR="00F621A5">
        <w:rPr>
          <w:sz w:val="24"/>
          <w:szCs w:val="24"/>
        </w:rPr>
        <w:t xml:space="preserve">=&gt; faut-il la traiter dans ce thème (3.2) </w:t>
      </w:r>
      <w:r w:rsidR="0040396F">
        <w:rPr>
          <w:sz w:val="24"/>
          <w:szCs w:val="24"/>
        </w:rPr>
        <w:t xml:space="preserve">ou </w:t>
      </w:r>
      <w:r w:rsidR="00F621A5">
        <w:rPr>
          <w:sz w:val="24"/>
          <w:szCs w:val="24"/>
        </w:rPr>
        <w:t>dans le thème précédent</w:t>
      </w:r>
      <w:r w:rsidR="00DA2B35">
        <w:rPr>
          <w:sz w:val="24"/>
          <w:szCs w:val="24"/>
        </w:rPr>
        <w:t xml:space="preserve"> </w:t>
      </w:r>
      <w:r w:rsidR="00F621A5">
        <w:rPr>
          <w:sz w:val="24"/>
          <w:szCs w:val="24"/>
        </w:rPr>
        <w:t>(3.1) ?</w:t>
      </w:r>
    </w:p>
    <w:p w:rsidR="00D7467C" w:rsidRDefault="00D7467C" w:rsidP="00D7467C">
      <w:pPr>
        <w:spacing w:after="0" w:line="240" w:lineRule="auto"/>
        <w:rPr>
          <w:sz w:val="24"/>
          <w:szCs w:val="24"/>
        </w:rPr>
      </w:pPr>
      <w:r>
        <w:rPr>
          <w:sz w:val="24"/>
          <w:szCs w:val="24"/>
        </w:rPr>
        <w:t xml:space="preserve"> </w:t>
      </w:r>
    </w:p>
    <w:p w:rsidR="00D7467C" w:rsidRDefault="00DA2B35" w:rsidP="00D7467C">
      <w:pPr>
        <w:spacing w:after="0" w:line="240" w:lineRule="auto"/>
        <w:rPr>
          <w:sz w:val="24"/>
          <w:szCs w:val="24"/>
        </w:rPr>
      </w:pPr>
      <w:r>
        <w:rPr>
          <w:sz w:val="24"/>
          <w:szCs w:val="24"/>
        </w:rPr>
        <w:t>b</w:t>
      </w:r>
      <w:r w:rsidR="00A81E5F">
        <w:rPr>
          <w:sz w:val="24"/>
          <w:szCs w:val="24"/>
        </w:rPr>
        <w:t xml:space="preserve">/ </w:t>
      </w:r>
      <w:r w:rsidR="00D7467C">
        <w:rPr>
          <w:sz w:val="24"/>
          <w:szCs w:val="24"/>
        </w:rPr>
        <w:t>F</w:t>
      </w:r>
      <w:r w:rsidR="00D7467C" w:rsidRPr="00AA0AD7">
        <w:rPr>
          <w:sz w:val="24"/>
          <w:szCs w:val="24"/>
        </w:rPr>
        <w:t>aut-il présenter toutes les conséquences négativ</w:t>
      </w:r>
      <w:r w:rsidR="00F621A5">
        <w:rPr>
          <w:sz w:val="24"/>
          <w:szCs w:val="24"/>
        </w:rPr>
        <w:t>es du réchauffement climatique ? Certains manuels sont proches</w:t>
      </w:r>
      <w:r w:rsidR="00D7467C">
        <w:rPr>
          <w:sz w:val="24"/>
          <w:szCs w:val="24"/>
        </w:rPr>
        <w:t xml:space="preserve"> de l'</w:t>
      </w:r>
      <w:r w:rsidR="00D7467C" w:rsidRPr="00AA0AD7">
        <w:rPr>
          <w:sz w:val="24"/>
          <w:szCs w:val="24"/>
        </w:rPr>
        <w:t>H</w:t>
      </w:r>
      <w:r w:rsidR="00F621A5">
        <w:rPr>
          <w:sz w:val="24"/>
          <w:szCs w:val="24"/>
        </w:rPr>
        <w:t xml:space="preserve">istoire </w:t>
      </w:r>
      <w:r w:rsidR="00D7467C" w:rsidRPr="00AA0AD7">
        <w:rPr>
          <w:sz w:val="24"/>
          <w:szCs w:val="24"/>
        </w:rPr>
        <w:t>G</w:t>
      </w:r>
      <w:r w:rsidR="00F621A5">
        <w:rPr>
          <w:sz w:val="24"/>
          <w:szCs w:val="24"/>
        </w:rPr>
        <w:t xml:space="preserve">éographie (avec des documents sur le réchauffement climatique ou des </w:t>
      </w:r>
      <w:r w:rsidR="0040396F">
        <w:rPr>
          <w:sz w:val="24"/>
          <w:szCs w:val="24"/>
        </w:rPr>
        <w:t>cartes sur la couche d'ozone</w:t>
      </w:r>
      <w:r w:rsidR="00D7467C">
        <w:rPr>
          <w:sz w:val="24"/>
          <w:szCs w:val="24"/>
        </w:rPr>
        <w:t>.</w:t>
      </w:r>
      <w:r w:rsidR="00D7467C" w:rsidRPr="00AA0AD7">
        <w:rPr>
          <w:sz w:val="24"/>
          <w:szCs w:val="24"/>
        </w:rPr>
        <w:t>)</w:t>
      </w:r>
      <w:r w:rsidR="00F621A5">
        <w:rPr>
          <w:sz w:val="24"/>
          <w:szCs w:val="24"/>
        </w:rPr>
        <w:t>. Il nous semble qu'il faut nous en tenir aux raisonnements économiques.</w:t>
      </w:r>
    </w:p>
    <w:p w:rsidR="00A81E5F" w:rsidRDefault="00A81E5F" w:rsidP="00D7467C">
      <w:pPr>
        <w:spacing w:after="0" w:line="240" w:lineRule="auto"/>
        <w:rPr>
          <w:rFonts w:eastAsia="Arial Unicode MS"/>
          <w:color w:val="000000"/>
          <w:sz w:val="24"/>
        </w:rPr>
      </w:pPr>
    </w:p>
    <w:p w:rsidR="00D7467C" w:rsidRDefault="00D7467C" w:rsidP="00D7467C">
      <w:pPr>
        <w:spacing w:after="0" w:line="240" w:lineRule="auto"/>
        <w:rPr>
          <w:rFonts w:eastAsia="Arial Unicode MS"/>
          <w:color w:val="000000"/>
          <w:sz w:val="24"/>
        </w:rPr>
      </w:pPr>
      <w:r>
        <w:rPr>
          <w:rFonts w:eastAsia="Arial Unicode MS"/>
          <w:color w:val="000000"/>
          <w:sz w:val="24"/>
        </w:rPr>
        <w:t xml:space="preserve">Proposition: </w:t>
      </w:r>
      <w:r w:rsidR="00F621A5">
        <w:rPr>
          <w:rFonts w:eastAsia="Arial Unicode MS"/>
          <w:color w:val="000000"/>
          <w:sz w:val="24"/>
        </w:rPr>
        <w:t xml:space="preserve">on peut </w:t>
      </w:r>
      <w:r>
        <w:rPr>
          <w:rFonts w:eastAsia="Arial Unicode MS"/>
          <w:color w:val="000000"/>
          <w:sz w:val="24"/>
        </w:rPr>
        <w:t>montrer</w:t>
      </w:r>
      <w:r w:rsidR="00F621A5">
        <w:rPr>
          <w:rFonts w:eastAsia="Arial Unicode MS"/>
          <w:color w:val="000000"/>
          <w:sz w:val="24"/>
        </w:rPr>
        <w:t xml:space="preserve"> à quel moment</w:t>
      </w:r>
      <w:r>
        <w:rPr>
          <w:rFonts w:eastAsia="Arial Unicode MS"/>
          <w:color w:val="000000"/>
          <w:sz w:val="24"/>
        </w:rPr>
        <w:t xml:space="preserve"> </w:t>
      </w:r>
      <w:r w:rsidRPr="00017A73">
        <w:rPr>
          <w:rFonts w:eastAsia="Arial Unicode MS"/>
          <w:color w:val="000000"/>
          <w:sz w:val="24"/>
        </w:rPr>
        <w:t xml:space="preserve">les externalités négatives </w:t>
      </w:r>
      <w:r w:rsidR="00F621A5">
        <w:rPr>
          <w:rFonts w:eastAsia="Arial Unicode MS"/>
          <w:color w:val="000000"/>
          <w:sz w:val="24"/>
        </w:rPr>
        <w:t xml:space="preserve">peuvent être produites dans le circuit économique: </w:t>
      </w:r>
    </w:p>
    <w:p w:rsidR="00D7467C" w:rsidRDefault="00D7467C" w:rsidP="00D7467C">
      <w:pPr>
        <w:spacing w:after="0" w:line="240" w:lineRule="auto"/>
        <w:rPr>
          <w:rFonts w:eastAsia="Arial Unicode MS"/>
          <w:color w:val="000000"/>
          <w:sz w:val="24"/>
        </w:rPr>
      </w:pPr>
      <w:r>
        <w:rPr>
          <w:rFonts w:eastAsia="Arial Unicode MS"/>
          <w:color w:val="000000"/>
          <w:sz w:val="24"/>
        </w:rPr>
        <w:t>- en amont (à la source) car les producteurs</w:t>
      </w:r>
      <w:r w:rsidRPr="00017A73">
        <w:rPr>
          <w:rFonts w:eastAsia="Arial Unicode MS"/>
          <w:color w:val="000000"/>
          <w:sz w:val="24"/>
        </w:rPr>
        <w:t xml:space="preserve"> puise</w:t>
      </w:r>
      <w:r>
        <w:rPr>
          <w:rFonts w:eastAsia="Arial Unicode MS"/>
          <w:color w:val="000000"/>
          <w:sz w:val="24"/>
        </w:rPr>
        <w:t>nt</w:t>
      </w:r>
      <w:r w:rsidRPr="00017A73">
        <w:rPr>
          <w:rFonts w:eastAsia="Arial Unicode MS"/>
          <w:color w:val="000000"/>
          <w:sz w:val="24"/>
        </w:rPr>
        <w:t xml:space="preserve"> dans les ressources naturelles</w:t>
      </w:r>
      <w:r>
        <w:rPr>
          <w:rFonts w:eastAsia="Arial Unicode MS"/>
          <w:color w:val="000000"/>
          <w:sz w:val="24"/>
        </w:rPr>
        <w:t>.</w:t>
      </w:r>
    </w:p>
    <w:p w:rsidR="006A2B4E" w:rsidRDefault="00D7467C" w:rsidP="0040396F">
      <w:pPr>
        <w:spacing w:after="0" w:line="240" w:lineRule="auto"/>
        <w:rPr>
          <w:rFonts w:eastAsia="Arial Unicode MS"/>
          <w:color w:val="000000"/>
          <w:sz w:val="24"/>
        </w:rPr>
      </w:pPr>
      <w:r>
        <w:rPr>
          <w:rFonts w:eastAsia="Arial Unicode MS"/>
          <w:color w:val="000000"/>
          <w:sz w:val="24"/>
        </w:rPr>
        <w:lastRenderedPageBreak/>
        <w:t xml:space="preserve">- en aval, les acteurs économiques sont à l'origine d'externalités négatives en produisant-distribuant-consommant ( </w:t>
      </w:r>
      <w:r w:rsidRPr="00017A73">
        <w:rPr>
          <w:rFonts w:eastAsia="Arial Unicode MS"/>
          <w:color w:val="000000"/>
          <w:sz w:val="24"/>
        </w:rPr>
        <w:t>nuisances sonores</w:t>
      </w:r>
      <w:r>
        <w:rPr>
          <w:rFonts w:eastAsia="Arial Unicode MS"/>
          <w:color w:val="000000"/>
          <w:sz w:val="24"/>
        </w:rPr>
        <w:t>, pollutions, déchets..</w:t>
      </w:r>
      <w:r w:rsidR="0040396F">
        <w:rPr>
          <w:rFonts w:eastAsia="Arial Unicode MS"/>
          <w:color w:val="000000"/>
          <w:sz w:val="24"/>
        </w:rPr>
        <w:t>.)</w:t>
      </w:r>
    </w:p>
    <w:p w:rsidR="0040396F" w:rsidRDefault="0040396F" w:rsidP="0040396F">
      <w:pPr>
        <w:spacing w:after="0" w:line="240" w:lineRule="auto"/>
        <w:rPr>
          <w:rFonts w:eastAsia="Arial Unicode MS"/>
          <w:color w:val="000000"/>
          <w:sz w:val="24"/>
        </w:rPr>
      </w:pPr>
    </w:p>
    <w:p w:rsidR="00F621A5" w:rsidRPr="0040396F" w:rsidRDefault="00F621A5" w:rsidP="0040396F">
      <w:pPr>
        <w:spacing w:after="0" w:line="240" w:lineRule="auto"/>
        <w:rPr>
          <w:rFonts w:eastAsia="Arial Unicode MS"/>
          <w:color w:val="000000"/>
          <w:sz w:val="24"/>
        </w:rPr>
      </w:pPr>
    </w:p>
    <w:p w:rsidR="00C37FE1" w:rsidRDefault="006A2B4E" w:rsidP="00C37FE1">
      <w:pPr>
        <w:rPr>
          <w:b/>
          <w:sz w:val="24"/>
          <w:szCs w:val="24"/>
        </w:rPr>
      </w:pPr>
      <w:r>
        <w:rPr>
          <w:b/>
          <w:sz w:val="24"/>
          <w:szCs w:val="24"/>
        </w:rPr>
        <w:t xml:space="preserve">Axe 2: </w:t>
      </w:r>
      <w:r w:rsidR="00C37FE1" w:rsidRPr="00AA0AD7">
        <w:rPr>
          <w:b/>
          <w:sz w:val="24"/>
          <w:szCs w:val="24"/>
        </w:rPr>
        <w:t>Sur quels principes économiques</w:t>
      </w:r>
      <w:r w:rsidR="00BF66B3">
        <w:rPr>
          <w:b/>
          <w:sz w:val="24"/>
          <w:szCs w:val="24"/>
        </w:rPr>
        <w:t xml:space="preserve"> et quels instruments</w:t>
      </w:r>
      <w:r w:rsidR="00C37FE1" w:rsidRPr="00AA0AD7">
        <w:rPr>
          <w:b/>
          <w:sz w:val="24"/>
          <w:szCs w:val="24"/>
        </w:rPr>
        <w:t xml:space="preserve"> fonder les instruments d'une politique climatique ?</w:t>
      </w:r>
    </w:p>
    <w:p w:rsidR="00C37FE1" w:rsidRPr="00C37FE1" w:rsidRDefault="00C37FE1" w:rsidP="006A2B4E">
      <w:pPr>
        <w:spacing w:after="0" w:line="240" w:lineRule="auto"/>
        <w:rPr>
          <w:sz w:val="24"/>
          <w:szCs w:val="24"/>
        </w:rPr>
      </w:pPr>
      <w:r w:rsidRPr="006A2B4E">
        <w:rPr>
          <w:sz w:val="24"/>
          <w:szCs w:val="24"/>
          <w:u w:val="single"/>
        </w:rPr>
        <w:t>Moyens:</w:t>
      </w:r>
      <w:r>
        <w:rPr>
          <w:sz w:val="24"/>
          <w:szCs w:val="24"/>
        </w:rPr>
        <w:t xml:space="preserve"> les normes réglementaires, la fiscalité, la création de marchés de droits d'émission</w:t>
      </w:r>
    </w:p>
    <w:p w:rsidR="006A2B4E" w:rsidRDefault="006A2B4E" w:rsidP="006A2B4E">
      <w:pPr>
        <w:spacing w:after="0" w:line="240" w:lineRule="auto"/>
        <w:rPr>
          <w:sz w:val="24"/>
          <w:szCs w:val="24"/>
        </w:rPr>
      </w:pPr>
    </w:p>
    <w:p w:rsidR="00D7467C" w:rsidRDefault="006A2B4E" w:rsidP="006A2B4E">
      <w:pPr>
        <w:spacing w:after="0" w:line="240" w:lineRule="auto"/>
        <w:rPr>
          <w:sz w:val="24"/>
          <w:szCs w:val="24"/>
        </w:rPr>
      </w:pPr>
      <w:r w:rsidRPr="00DA2B35">
        <w:rPr>
          <w:sz w:val="24"/>
          <w:szCs w:val="24"/>
          <w:u w:val="single"/>
        </w:rPr>
        <w:t>1</w:t>
      </w:r>
      <w:r w:rsidR="00C37FE1" w:rsidRPr="00DA2B35">
        <w:rPr>
          <w:sz w:val="24"/>
          <w:szCs w:val="24"/>
          <w:u w:val="single"/>
        </w:rPr>
        <w:t>- la réglementation</w:t>
      </w:r>
      <w:r w:rsidR="00C37FE1" w:rsidRPr="00AA0AD7">
        <w:rPr>
          <w:sz w:val="24"/>
          <w:szCs w:val="24"/>
        </w:rPr>
        <w:t>: action à la source pour éviter les externalités</w:t>
      </w:r>
      <w:r w:rsidR="00D7467C">
        <w:rPr>
          <w:sz w:val="24"/>
          <w:szCs w:val="24"/>
        </w:rPr>
        <w:t xml:space="preserve"> négatives</w:t>
      </w:r>
      <w:r w:rsidR="00C37FE1">
        <w:rPr>
          <w:sz w:val="24"/>
          <w:szCs w:val="24"/>
        </w:rPr>
        <w:t xml:space="preserve">. </w:t>
      </w:r>
      <w:r w:rsidR="00D7467C">
        <w:rPr>
          <w:sz w:val="24"/>
          <w:szCs w:val="24"/>
        </w:rPr>
        <w:t>Il s'agit alors de modifier l</w:t>
      </w:r>
      <w:r w:rsidR="00C37FE1" w:rsidRPr="00AA0AD7">
        <w:rPr>
          <w:sz w:val="24"/>
          <w:szCs w:val="24"/>
        </w:rPr>
        <w:t>es comporte</w:t>
      </w:r>
      <w:r w:rsidR="00D7467C">
        <w:rPr>
          <w:sz w:val="24"/>
          <w:szCs w:val="24"/>
        </w:rPr>
        <w:t>ments par la contrainte</w:t>
      </w:r>
      <w:r>
        <w:rPr>
          <w:sz w:val="24"/>
          <w:szCs w:val="24"/>
        </w:rPr>
        <w:t xml:space="preserve">. </w:t>
      </w:r>
    </w:p>
    <w:p w:rsidR="00C37FE1" w:rsidRPr="00AA0AD7" w:rsidRDefault="006A2B4E" w:rsidP="006A2B4E">
      <w:pPr>
        <w:spacing w:after="0" w:line="240" w:lineRule="auto"/>
        <w:rPr>
          <w:sz w:val="24"/>
          <w:szCs w:val="24"/>
        </w:rPr>
      </w:pPr>
      <w:r>
        <w:rPr>
          <w:sz w:val="24"/>
          <w:szCs w:val="24"/>
        </w:rPr>
        <w:t>Ce point ne pose pas de problèmes particuliers.</w:t>
      </w:r>
    </w:p>
    <w:p w:rsidR="00C37FE1" w:rsidRPr="00AA0AD7" w:rsidRDefault="00C37FE1" w:rsidP="006A2B4E">
      <w:pPr>
        <w:spacing w:after="0" w:line="240" w:lineRule="auto"/>
        <w:rPr>
          <w:sz w:val="24"/>
          <w:szCs w:val="24"/>
        </w:rPr>
      </w:pPr>
      <w:r>
        <w:rPr>
          <w:sz w:val="24"/>
          <w:szCs w:val="24"/>
        </w:rPr>
        <w:t>Les manuels donnent de nombreux exemples différents:</w:t>
      </w:r>
      <w:r w:rsidR="006A2B4E">
        <w:rPr>
          <w:sz w:val="24"/>
          <w:szCs w:val="24"/>
        </w:rPr>
        <w:t xml:space="preserve"> </w:t>
      </w:r>
      <w:r>
        <w:rPr>
          <w:sz w:val="24"/>
          <w:szCs w:val="24"/>
        </w:rPr>
        <w:t xml:space="preserve">la </w:t>
      </w:r>
      <w:r w:rsidRPr="00AA0AD7">
        <w:rPr>
          <w:sz w:val="24"/>
          <w:szCs w:val="24"/>
        </w:rPr>
        <w:t>circulation</w:t>
      </w:r>
      <w:r w:rsidR="00D7467C">
        <w:rPr>
          <w:sz w:val="24"/>
          <w:szCs w:val="24"/>
        </w:rPr>
        <w:t xml:space="preserve"> urbaine</w:t>
      </w:r>
      <w:r w:rsidRPr="00AA0AD7">
        <w:rPr>
          <w:sz w:val="24"/>
          <w:szCs w:val="24"/>
        </w:rPr>
        <w:t xml:space="preserve"> alternée (Hatier), les normes d'émission de CO2 pour les automobiles (Nathan),  les aérosols et le CFC (Bordas)</w:t>
      </w:r>
    </w:p>
    <w:p w:rsidR="00C37FE1" w:rsidRPr="00AA0AD7" w:rsidRDefault="00C37FE1" w:rsidP="006A2B4E">
      <w:pPr>
        <w:spacing w:after="0" w:line="240" w:lineRule="auto"/>
        <w:rPr>
          <w:sz w:val="24"/>
          <w:szCs w:val="24"/>
        </w:rPr>
      </w:pPr>
    </w:p>
    <w:p w:rsidR="00C37FE1" w:rsidRPr="00DA2B35" w:rsidRDefault="006A2B4E" w:rsidP="006A2B4E">
      <w:pPr>
        <w:spacing w:after="0" w:line="240" w:lineRule="auto"/>
        <w:rPr>
          <w:sz w:val="24"/>
          <w:szCs w:val="24"/>
          <w:u w:val="single"/>
        </w:rPr>
      </w:pPr>
      <w:r w:rsidRPr="00BF66B3">
        <w:rPr>
          <w:sz w:val="24"/>
          <w:szCs w:val="24"/>
          <w:u w:val="single"/>
        </w:rPr>
        <w:t>2</w:t>
      </w:r>
      <w:r w:rsidR="00C37FE1" w:rsidRPr="00BF66B3">
        <w:rPr>
          <w:sz w:val="24"/>
          <w:szCs w:val="24"/>
          <w:u w:val="single"/>
        </w:rPr>
        <w:t xml:space="preserve">- la fiscalité </w:t>
      </w:r>
      <w:r w:rsidR="00BF66B3" w:rsidRPr="00BF66B3">
        <w:rPr>
          <w:sz w:val="24"/>
          <w:szCs w:val="24"/>
          <w:u w:val="single"/>
        </w:rPr>
        <w:t>doit permettre de faire internaliser les externalités négatives, elle</w:t>
      </w:r>
      <w:r w:rsidR="00BF66B3">
        <w:rPr>
          <w:sz w:val="24"/>
          <w:szCs w:val="24"/>
          <w:u w:val="single"/>
        </w:rPr>
        <w:t xml:space="preserve"> </w:t>
      </w:r>
      <w:r w:rsidR="00D7467C" w:rsidRPr="00DA2B35">
        <w:rPr>
          <w:sz w:val="24"/>
          <w:szCs w:val="24"/>
          <w:u w:val="single"/>
        </w:rPr>
        <w:t>repose sur plusieurs mécanismes</w:t>
      </w:r>
      <w:r w:rsidR="00C37FE1" w:rsidRPr="00DA2B35">
        <w:rPr>
          <w:sz w:val="24"/>
          <w:szCs w:val="24"/>
          <w:u w:val="single"/>
        </w:rPr>
        <w:t>:</w:t>
      </w:r>
    </w:p>
    <w:p w:rsidR="006A2B4E" w:rsidRDefault="00C37FE1" w:rsidP="006A2B4E">
      <w:pPr>
        <w:spacing w:after="0" w:line="240" w:lineRule="auto"/>
        <w:rPr>
          <w:sz w:val="24"/>
          <w:szCs w:val="24"/>
        </w:rPr>
      </w:pPr>
      <w:r w:rsidRPr="00AA0AD7">
        <w:rPr>
          <w:sz w:val="24"/>
          <w:szCs w:val="24"/>
        </w:rPr>
        <w:t>-</w:t>
      </w:r>
      <w:r w:rsidR="00D7467C">
        <w:rPr>
          <w:sz w:val="24"/>
          <w:szCs w:val="24"/>
        </w:rPr>
        <w:t xml:space="preserve"> une action sur</w:t>
      </w:r>
      <w:r w:rsidR="006A2B4E">
        <w:rPr>
          <w:sz w:val="24"/>
          <w:szCs w:val="24"/>
        </w:rPr>
        <w:t xml:space="preserve"> les coûts des producteurs.</w:t>
      </w:r>
    </w:p>
    <w:p w:rsidR="006A2B4E" w:rsidRDefault="006A2B4E" w:rsidP="006A2B4E">
      <w:pPr>
        <w:spacing w:after="0" w:line="240" w:lineRule="auto"/>
        <w:rPr>
          <w:sz w:val="24"/>
          <w:szCs w:val="24"/>
        </w:rPr>
      </w:pPr>
      <w:r>
        <w:rPr>
          <w:sz w:val="24"/>
          <w:szCs w:val="24"/>
        </w:rPr>
        <w:t xml:space="preserve">A court terme, il s'agit de faire </w:t>
      </w:r>
      <w:r w:rsidR="00C37FE1" w:rsidRPr="00AA0AD7">
        <w:rPr>
          <w:sz w:val="24"/>
          <w:szCs w:val="24"/>
        </w:rPr>
        <w:t>baisse</w:t>
      </w:r>
      <w:r>
        <w:rPr>
          <w:sz w:val="24"/>
          <w:szCs w:val="24"/>
        </w:rPr>
        <w:t>r la production qui engendre des externalités négatives ( elle devient plus coûteuse) hausse des coût;</w:t>
      </w:r>
      <w:r w:rsidR="00D7467C">
        <w:rPr>
          <w:sz w:val="24"/>
          <w:szCs w:val="24"/>
        </w:rPr>
        <w:t xml:space="preserve"> Un exercice graphique simple sur l'effet d'une taxe peut servir d'illustration.</w:t>
      </w:r>
      <w:r>
        <w:rPr>
          <w:sz w:val="24"/>
          <w:szCs w:val="24"/>
        </w:rPr>
        <w:t xml:space="preserve"> </w:t>
      </w:r>
    </w:p>
    <w:p w:rsidR="00C37FE1" w:rsidRPr="00AA0AD7" w:rsidRDefault="006A2B4E" w:rsidP="006A2B4E">
      <w:pPr>
        <w:spacing w:after="0" w:line="240" w:lineRule="auto"/>
        <w:rPr>
          <w:sz w:val="24"/>
          <w:szCs w:val="24"/>
        </w:rPr>
      </w:pPr>
      <w:r>
        <w:rPr>
          <w:sz w:val="24"/>
          <w:szCs w:val="24"/>
        </w:rPr>
        <w:t>A</w:t>
      </w:r>
      <w:r w:rsidR="00C37FE1" w:rsidRPr="00AA0AD7">
        <w:rPr>
          <w:sz w:val="24"/>
          <w:szCs w:val="24"/>
        </w:rPr>
        <w:t xml:space="preserve"> long terme:</w:t>
      </w:r>
      <w:r>
        <w:rPr>
          <w:sz w:val="24"/>
          <w:szCs w:val="24"/>
        </w:rPr>
        <w:t xml:space="preserve"> c'est une</w:t>
      </w:r>
      <w:r w:rsidR="00C37FE1" w:rsidRPr="00AA0AD7">
        <w:rPr>
          <w:sz w:val="24"/>
          <w:szCs w:val="24"/>
        </w:rPr>
        <w:t xml:space="preserve"> incitation à développer des techniques </w:t>
      </w:r>
      <w:r w:rsidR="00C37FE1">
        <w:rPr>
          <w:sz w:val="24"/>
          <w:szCs w:val="24"/>
        </w:rPr>
        <w:t>moins polluantes</w:t>
      </w:r>
      <w:r>
        <w:rPr>
          <w:sz w:val="24"/>
          <w:szCs w:val="24"/>
        </w:rPr>
        <w:t>.</w:t>
      </w:r>
    </w:p>
    <w:p w:rsidR="00D7467C" w:rsidRDefault="00D7467C" w:rsidP="006A2B4E">
      <w:pPr>
        <w:spacing w:after="0" w:line="240" w:lineRule="auto"/>
        <w:rPr>
          <w:sz w:val="24"/>
          <w:szCs w:val="24"/>
        </w:rPr>
      </w:pPr>
    </w:p>
    <w:p w:rsidR="00C37FE1" w:rsidRPr="00AA0AD7" w:rsidRDefault="00C37FE1" w:rsidP="006A2B4E">
      <w:pPr>
        <w:spacing w:after="0" w:line="240" w:lineRule="auto"/>
        <w:rPr>
          <w:sz w:val="24"/>
          <w:szCs w:val="24"/>
        </w:rPr>
      </w:pPr>
      <w:r w:rsidRPr="00AA0AD7">
        <w:rPr>
          <w:sz w:val="24"/>
          <w:szCs w:val="24"/>
        </w:rPr>
        <w:t xml:space="preserve">- sur les recettes fiscales: </w:t>
      </w:r>
      <w:r w:rsidR="00A81E5F">
        <w:rPr>
          <w:sz w:val="24"/>
          <w:szCs w:val="24"/>
        </w:rPr>
        <w:t>elles peuvent être utilisées</w:t>
      </w:r>
      <w:r w:rsidRPr="00AA0AD7">
        <w:rPr>
          <w:sz w:val="24"/>
          <w:szCs w:val="24"/>
        </w:rPr>
        <w:t xml:space="preserve"> pour réparer les dommages</w:t>
      </w:r>
      <w:r w:rsidR="006A2B4E">
        <w:rPr>
          <w:sz w:val="24"/>
          <w:szCs w:val="24"/>
        </w:rPr>
        <w:t xml:space="preserve"> écologiques liées aux activités économiques</w:t>
      </w:r>
      <w:r w:rsidRPr="00AA0AD7">
        <w:rPr>
          <w:sz w:val="24"/>
          <w:szCs w:val="24"/>
        </w:rPr>
        <w:t xml:space="preserve"> et/ou </w:t>
      </w:r>
      <w:r w:rsidR="006A2B4E">
        <w:rPr>
          <w:sz w:val="24"/>
          <w:szCs w:val="24"/>
        </w:rPr>
        <w:t xml:space="preserve">pour </w:t>
      </w:r>
      <w:r w:rsidRPr="00AA0AD7">
        <w:rPr>
          <w:sz w:val="24"/>
          <w:szCs w:val="24"/>
        </w:rPr>
        <w:t>baisser la pression fiscale sur l'emploi</w:t>
      </w:r>
      <w:r w:rsidR="00F621A5">
        <w:rPr>
          <w:sz w:val="24"/>
          <w:szCs w:val="24"/>
        </w:rPr>
        <w:t>.</w:t>
      </w:r>
    </w:p>
    <w:p w:rsidR="00D7467C" w:rsidRDefault="00D7467C" w:rsidP="006A2B4E">
      <w:pPr>
        <w:spacing w:after="0" w:line="240" w:lineRule="auto"/>
        <w:rPr>
          <w:sz w:val="24"/>
          <w:szCs w:val="24"/>
        </w:rPr>
      </w:pPr>
    </w:p>
    <w:p w:rsidR="00C37FE1" w:rsidRPr="00AA0AD7" w:rsidRDefault="006A2B4E" w:rsidP="006A2B4E">
      <w:pPr>
        <w:spacing w:after="0" w:line="240" w:lineRule="auto"/>
        <w:rPr>
          <w:sz w:val="24"/>
          <w:szCs w:val="24"/>
        </w:rPr>
      </w:pPr>
      <w:r>
        <w:rPr>
          <w:sz w:val="24"/>
          <w:szCs w:val="24"/>
        </w:rPr>
        <w:t>Les manuels proposent de nombreux exemples: l</w:t>
      </w:r>
      <w:r w:rsidR="00C37FE1" w:rsidRPr="00AA0AD7">
        <w:rPr>
          <w:sz w:val="24"/>
          <w:szCs w:val="24"/>
        </w:rPr>
        <w:t>a taxe carbone en</w:t>
      </w:r>
      <w:r>
        <w:rPr>
          <w:sz w:val="24"/>
          <w:szCs w:val="24"/>
        </w:rPr>
        <w:t xml:space="preserve"> France (Hatier, Hachette), en S</w:t>
      </w:r>
      <w:r w:rsidR="00C37FE1" w:rsidRPr="00AA0AD7">
        <w:rPr>
          <w:sz w:val="24"/>
          <w:szCs w:val="24"/>
        </w:rPr>
        <w:t>uède (Hachette), le transport maritime (Magnard)</w:t>
      </w:r>
      <w:r w:rsidR="00A81E5F">
        <w:rPr>
          <w:sz w:val="24"/>
          <w:szCs w:val="24"/>
        </w:rPr>
        <w:t>.</w:t>
      </w:r>
    </w:p>
    <w:p w:rsidR="00C37FE1" w:rsidRPr="00AA0AD7" w:rsidRDefault="00C37FE1" w:rsidP="006A2B4E">
      <w:pPr>
        <w:spacing w:after="0" w:line="240" w:lineRule="auto"/>
        <w:rPr>
          <w:sz w:val="24"/>
          <w:szCs w:val="24"/>
        </w:rPr>
      </w:pPr>
    </w:p>
    <w:p w:rsidR="00C37FE1" w:rsidRPr="00DA2B35" w:rsidRDefault="006A2B4E" w:rsidP="006A2B4E">
      <w:pPr>
        <w:spacing w:after="0" w:line="240" w:lineRule="auto"/>
        <w:rPr>
          <w:sz w:val="24"/>
          <w:szCs w:val="24"/>
          <w:u w:val="single"/>
        </w:rPr>
      </w:pPr>
      <w:r w:rsidRPr="00DA2B35">
        <w:rPr>
          <w:sz w:val="24"/>
          <w:szCs w:val="24"/>
          <w:u w:val="single"/>
        </w:rPr>
        <w:t>3</w:t>
      </w:r>
      <w:r w:rsidR="00C37FE1" w:rsidRPr="00DA2B35">
        <w:rPr>
          <w:sz w:val="24"/>
          <w:szCs w:val="24"/>
          <w:u w:val="single"/>
        </w:rPr>
        <w:t>- la création de marchés de quotas d'émission</w:t>
      </w:r>
    </w:p>
    <w:p w:rsidR="00A81E5F" w:rsidRDefault="00DA2B35" w:rsidP="006A2B4E">
      <w:pPr>
        <w:spacing w:after="0" w:line="240" w:lineRule="auto"/>
        <w:rPr>
          <w:sz w:val="24"/>
          <w:szCs w:val="24"/>
        </w:rPr>
      </w:pPr>
      <w:r>
        <w:rPr>
          <w:sz w:val="24"/>
          <w:szCs w:val="24"/>
        </w:rPr>
        <w:t>A relier</w:t>
      </w:r>
      <w:r w:rsidR="00A81E5F">
        <w:rPr>
          <w:sz w:val="24"/>
          <w:szCs w:val="24"/>
        </w:rPr>
        <w:t xml:space="preserve"> avec le </w:t>
      </w:r>
      <w:r>
        <w:rPr>
          <w:sz w:val="24"/>
          <w:szCs w:val="24"/>
        </w:rPr>
        <w:t>concept de droits de propriété. L</w:t>
      </w:r>
      <w:r w:rsidR="00A81E5F">
        <w:rPr>
          <w:sz w:val="24"/>
          <w:szCs w:val="24"/>
        </w:rPr>
        <w:t xml:space="preserve">es pouvoirs publics vont créer </w:t>
      </w:r>
      <w:r>
        <w:rPr>
          <w:sz w:val="24"/>
          <w:szCs w:val="24"/>
        </w:rPr>
        <w:t>un cadre institutionnel</w:t>
      </w:r>
      <w:r w:rsidR="00A81E5F">
        <w:rPr>
          <w:sz w:val="24"/>
          <w:szCs w:val="24"/>
        </w:rPr>
        <w:t xml:space="preserve"> permettant d'échanger </w:t>
      </w:r>
      <w:r>
        <w:rPr>
          <w:sz w:val="24"/>
          <w:szCs w:val="24"/>
        </w:rPr>
        <w:t>des "d</w:t>
      </w:r>
      <w:r w:rsidR="00BF66B3">
        <w:rPr>
          <w:sz w:val="24"/>
          <w:szCs w:val="24"/>
        </w:rPr>
        <w:t>roits d'émission" sur un marché afin d'agir sur les prix et les quantités.</w:t>
      </w:r>
    </w:p>
    <w:p w:rsidR="00C37FE1" w:rsidRDefault="00C37FE1" w:rsidP="006A2B4E">
      <w:pPr>
        <w:spacing w:after="0" w:line="240" w:lineRule="auto"/>
        <w:rPr>
          <w:sz w:val="24"/>
          <w:szCs w:val="24"/>
        </w:rPr>
      </w:pPr>
      <w:r w:rsidRPr="00AA0AD7">
        <w:rPr>
          <w:sz w:val="24"/>
          <w:szCs w:val="24"/>
        </w:rPr>
        <w:t>Tous les manuels développent + ou - le marché des quotas européens</w:t>
      </w:r>
      <w:r w:rsidR="00A81E5F">
        <w:rPr>
          <w:sz w:val="24"/>
          <w:szCs w:val="24"/>
        </w:rPr>
        <w:t>.</w:t>
      </w:r>
    </w:p>
    <w:p w:rsidR="00A81E5F" w:rsidRDefault="00A81E5F" w:rsidP="006A2B4E">
      <w:pPr>
        <w:spacing w:after="0" w:line="240" w:lineRule="auto"/>
        <w:rPr>
          <w:sz w:val="24"/>
          <w:szCs w:val="24"/>
          <w:u w:val="single"/>
        </w:rPr>
      </w:pPr>
    </w:p>
    <w:p w:rsidR="00F621A5" w:rsidRDefault="00F621A5" w:rsidP="006A2B4E">
      <w:pPr>
        <w:spacing w:after="0" w:line="240" w:lineRule="auto"/>
        <w:rPr>
          <w:sz w:val="24"/>
          <w:szCs w:val="24"/>
          <w:u w:val="single"/>
        </w:rPr>
      </w:pPr>
    </w:p>
    <w:p w:rsidR="00C37FE1" w:rsidRDefault="00C37FE1" w:rsidP="006A2B4E">
      <w:pPr>
        <w:spacing w:after="0" w:line="240" w:lineRule="auto"/>
        <w:rPr>
          <w:sz w:val="24"/>
          <w:szCs w:val="24"/>
          <w:u w:val="single"/>
        </w:rPr>
      </w:pPr>
      <w:r w:rsidRPr="00C37FE1">
        <w:rPr>
          <w:sz w:val="24"/>
          <w:szCs w:val="24"/>
          <w:u w:val="single"/>
        </w:rPr>
        <w:t>Difficultés potentielles</w:t>
      </w:r>
      <w:r w:rsidR="006A2B4E">
        <w:rPr>
          <w:sz w:val="24"/>
          <w:szCs w:val="24"/>
          <w:u w:val="single"/>
        </w:rPr>
        <w:t>:</w:t>
      </w:r>
    </w:p>
    <w:p w:rsidR="00D7467C" w:rsidRPr="00AA0AD7" w:rsidRDefault="00DA2B35" w:rsidP="00D7467C">
      <w:pPr>
        <w:spacing w:after="0" w:line="240" w:lineRule="auto"/>
        <w:rPr>
          <w:sz w:val="24"/>
          <w:szCs w:val="24"/>
        </w:rPr>
      </w:pPr>
      <w:r>
        <w:rPr>
          <w:sz w:val="24"/>
          <w:szCs w:val="24"/>
          <w:u w:val="single"/>
        </w:rPr>
        <w:t>a</w:t>
      </w:r>
      <w:r w:rsidR="00D7467C">
        <w:rPr>
          <w:sz w:val="24"/>
          <w:szCs w:val="24"/>
        </w:rPr>
        <w:t>- Faut-il aller jusqu'à introduire le</w:t>
      </w:r>
      <w:r w:rsidR="00D7467C" w:rsidRPr="00AA0AD7">
        <w:rPr>
          <w:sz w:val="24"/>
          <w:szCs w:val="24"/>
        </w:rPr>
        <w:t xml:space="preserve"> concept de "double dividende" (eduscol + Hatier, Bordas et Magnard)</w:t>
      </w:r>
      <w:r w:rsidR="00D7467C">
        <w:rPr>
          <w:sz w:val="24"/>
          <w:szCs w:val="24"/>
        </w:rPr>
        <w:t xml:space="preserve"> ? </w:t>
      </w:r>
      <w:r w:rsidR="0040396F">
        <w:rPr>
          <w:sz w:val="24"/>
          <w:szCs w:val="24"/>
        </w:rPr>
        <w:t>Ce n'est pas dans les indications complémentaires</w:t>
      </w:r>
      <w:r>
        <w:rPr>
          <w:sz w:val="24"/>
          <w:szCs w:val="24"/>
        </w:rPr>
        <w:t>.</w:t>
      </w:r>
    </w:p>
    <w:p w:rsidR="00D7467C" w:rsidRDefault="00D7467C" w:rsidP="006A2B4E">
      <w:pPr>
        <w:spacing w:after="0" w:line="240" w:lineRule="auto"/>
        <w:rPr>
          <w:sz w:val="24"/>
          <w:szCs w:val="24"/>
        </w:rPr>
      </w:pPr>
    </w:p>
    <w:p w:rsidR="00C37FE1" w:rsidRDefault="00DA2B35" w:rsidP="006A2B4E">
      <w:pPr>
        <w:spacing w:after="0" w:line="240" w:lineRule="auto"/>
        <w:rPr>
          <w:sz w:val="24"/>
          <w:szCs w:val="24"/>
        </w:rPr>
      </w:pPr>
      <w:r>
        <w:rPr>
          <w:sz w:val="24"/>
          <w:szCs w:val="24"/>
        </w:rPr>
        <w:t>b</w:t>
      </w:r>
      <w:r w:rsidR="00C37FE1">
        <w:rPr>
          <w:sz w:val="24"/>
          <w:szCs w:val="24"/>
        </w:rPr>
        <w:t>-</w:t>
      </w:r>
      <w:r w:rsidR="00C37FE1" w:rsidRPr="00AA0AD7">
        <w:rPr>
          <w:sz w:val="24"/>
          <w:szCs w:val="24"/>
        </w:rPr>
        <w:t>Multiplier les exemples ou les typologies (les différents types de normes...)</w:t>
      </w:r>
    </w:p>
    <w:p w:rsidR="00C37FE1" w:rsidRDefault="00C37FE1" w:rsidP="006A2B4E">
      <w:pPr>
        <w:spacing w:after="0" w:line="240" w:lineRule="auto"/>
        <w:rPr>
          <w:sz w:val="24"/>
          <w:szCs w:val="24"/>
        </w:rPr>
      </w:pPr>
    </w:p>
    <w:p w:rsidR="00DA2B35" w:rsidRPr="00A81E5F" w:rsidRDefault="00DA2B35" w:rsidP="00DA2B35">
      <w:pPr>
        <w:spacing w:after="0" w:line="240" w:lineRule="auto"/>
        <w:rPr>
          <w:sz w:val="24"/>
          <w:szCs w:val="24"/>
        </w:rPr>
      </w:pPr>
      <w:r>
        <w:rPr>
          <w:sz w:val="24"/>
          <w:szCs w:val="24"/>
        </w:rPr>
        <w:t>c</w:t>
      </w:r>
      <w:r w:rsidR="00C37FE1">
        <w:rPr>
          <w:sz w:val="24"/>
          <w:szCs w:val="24"/>
        </w:rPr>
        <w:t>-</w:t>
      </w:r>
      <w:r w:rsidR="00C37FE1" w:rsidRPr="00AA0AD7">
        <w:rPr>
          <w:sz w:val="24"/>
          <w:szCs w:val="24"/>
        </w:rPr>
        <w:t xml:space="preserve">la modélisation graphique </w:t>
      </w:r>
      <w:r w:rsidR="00C37FE1">
        <w:rPr>
          <w:sz w:val="24"/>
          <w:szCs w:val="24"/>
        </w:rPr>
        <w:t xml:space="preserve">(recommandée par </w:t>
      </w:r>
      <w:r w:rsidR="006A2B4E">
        <w:rPr>
          <w:sz w:val="24"/>
          <w:szCs w:val="24"/>
        </w:rPr>
        <w:t>les indications complémentaires</w:t>
      </w:r>
      <w:r w:rsidR="00C37FE1">
        <w:rPr>
          <w:sz w:val="24"/>
          <w:szCs w:val="24"/>
        </w:rPr>
        <w:t>)</w:t>
      </w:r>
      <w:r w:rsidR="006A2B4E">
        <w:rPr>
          <w:sz w:val="24"/>
          <w:szCs w:val="24"/>
        </w:rPr>
        <w:t xml:space="preserve"> </w:t>
      </w:r>
      <w:r w:rsidR="00C37FE1">
        <w:rPr>
          <w:sz w:val="24"/>
          <w:szCs w:val="24"/>
        </w:rPr>
        <w:t xml:space="preserve">peut être trop </w:t>
      </w:r>
      <w:r w:rsidR="00C37FE1" w:rsidRPr="00AA0AD7">
        <w:rPr>
          <w:sz w:val="24"/>
          <w:szCs w:val="24"/>
        </w:rPr>
        <w:t xml:space="preserve">complexe </w:t>
      </w:r>
      <w:r w:rsidR="006A2B4E">
        <w:rPr>
          <w:sz w:val="24"/>
          <w:szCs w:val="24"/>
        </w:rPr>
        <w:t>(</w:t>
      </w:r>
      <w:r w:rsidR="00C37FE1" w:rsidRPr="00AA0AD7">
        <w:rPr>
          <w:sz w:val="24"/>
          <w:szCs w:val="24"/>
        </w:rPr>
        <w:t>notion de surplus cf Bordas</w:t>
      </w:r>
      <w:r w:rsidR="006A2B4E">
        <w:rPr>
          <w:sz w:val="24"/>
          <w:szCs w:val="24"/>
        </w:rPr>
        <w:t>)</w:t>
      </w:r>
      <w:r>
        <w:rPr>
          <w:sz w:val="24"/>
          <w:szCs w:val="24"/>
        </w:rPr>
        <w:t>. Le manuel Bordas propose 3 exercices sur les instruments climatiques (p163 à 167)</w:t>
      </w:r>
    </w:p>
    <w:p w:rsidR="00C37FE1" w:rsidRDefault="00C37FE1" w:rsidP="006A2B4E">
      <w:pPr>
        <w:spacing w:after="0" w:line="240" w:lineRule="auto"/>
        <w:rPr>
          <w:sz w:val="24"/>
          <w:szCs w:val="24"/>
        </w:rPr>
      </w:pPr>
    </w:p>
    <w:p w:rsidR="00C37FE1" w:rsidRDefault="00DA2B35" w:rsidP="006A2B4E">
      <w:pPr>
        <w:spacing w:after="0" w:line="240" w:lineRule="auto"/>
        <w:rPr>
          <w:sz w:val="24"/>
          <w:szCs w:val="24"/>
        </w:rPr>
      </w:pPr>
      <w:r>
        <w:rPr>
          <w:sz w:val="24"/>
          <w:szCs w:val="24"/>
        </w:rPr>
        <w:t>d</w:t>
      </w:r>
      <w:r w:rsidR="006A2B4E">
        <w:rPr>
          <w:sz w:val="24"/>
          <w:szCs w:val="24"/>
        </w:rPr>
        <w:t xml:space="preserve">- </w:t>
      </w:r>
      <w:r w:rsidR="00C37FE1" w:rsidRPr="00AA0AD7">
        <w:rPr>
          <w:sz w:val="24"/>
          <w:szCs w:val="24"/>
        </w:rPr>
        <w:t>la complexité de certains mécanismes de la taxe carbone</w:t>
      </w:r>
      <w:r w:rsidR="006A2B4E">
        <w:rPr>
          <w:sz w:val="24"/>
          <w:szCs w:val="24"/>
        </w:rPr>
        <w:t xml:space="preserve"> peut nous faire</w:t>
      </w:r>
      <w:r w:rsidR="00C37FE1">
        <w:rPr>
          <w:sz w:val="24"/>
          <w:szCs w:val="24"/>
        </w:rPr>
        <w:t xml:space="preserve"> </w:t>
      </w:r>
      <w:r w:rsidR="006A2B4E">
        <w:rPr>
          <w:sz w:val="24"/>
          <w:szCs w:val="24"/>
        </w:rPr>
        <w:t>r</w:t>
      </w:r>
      <w:r w:rsidR="00C37FE1" w:rsidRPr="00AA0AD7">
        <w:rPr>
          <w:sz w:val="24"/>
          <w:szCs w:val="24"/>
        </w:rPr>
        <w:t>entrer dans des détails trop techniques qui feraient perdre le sens de l'instrument</w:t>
      </w:r>
    </w:p>
    <w:p w:rsidR="00C37FE1" w:rsidRDefault="00C37FE1" w:rsidP="006A2B4E">
      <w:pPr>
        <w:spacing w:after="0" w:line="240" w:lineRule="auto"/>
        <w:rPr>
          <w:sz w:val="24"/>
          <w:szCs w:val="24"/>
        </w:rPr>
      </w:pPr>
    </w:p>
    <w:p w:rsidR="006A2B4E" w:rsidRDefault="00DA2B35" w:rsidP="006A2B4E">
      <w:pPr>
        <w:spacing w:after="0" w:line="240" w:lineRule="auto"/>
        <w:rPr>
          <w:sz w:val="24"/>
          <w:szCs w:val="24"/>
        </w:rPr>
      </w:pPr>
      <w:r>
        <w:rPr>
          <w:sz w:val="24"/>
          <w:szCs w:val="24"/>
        </w:rPr>
        <w:lastRenderedPageBreak/>
        <w:t>e</w:t>
      </w:r>
      <w:r w:rsidR="006A2B4E">
        <w:rPr>
          <w:sz w:val="24"/>
          <w:szCs w:val="24"/>
        </w:rPr>
        <w:t xml:space="preserve">- </w:t>
      </w:r>
      <w:r w:rsidR="00C37FE1">
        <w:rPr>
          <w:sz w:val="24"/>
          <w:szCs w:val="24"/>
        </w:rPr>
        <w:t xml:space="preserve">Faut-il aller jusqu'à développer les "limites" de ces instruments: sont-ils efficaces ? quelles difficultés de mise en œuvre ? </w:t>
      </w:r>
    </w:p>
    <w:p w:rsidR="00F621A5" w:rsidRDefault="00C37FE1" w:rsidP="006A2B4E">
      <w:pPr>
        <w:spacing w:after="0" w:line="240" w:lineRule="auto"/>
        <w:rPr>
          <w:sz w:val="24"/>
          <w:szCs w:val="24"/>
        </w:rPr>
      </w:pPr>
      <w:r>
        <w:rPr>
          <w:sz w:val="24"/>
          <w:szCs w:val="24"/>
        </w:rPr>
        <w:t>Tous les manuels le font abondamment</w:t>
      </w:r>
      <w:r w:rsidR="006A2B4E">
        <w:rPr>
          <w:sz w:val="24"/>
          <w:szCs w:val="24"/>
        </w:rPr>
        <w:t>, l</w:t>
      </w:r>
      <w:r w:rsidR="00B521D0">
        <w:rPr>
          <w:sz w:val="24"/>
          <w:szCs w:val="24"/>
        </w:rPr>
        <w:t>a fiche eduscol</w:t>
      </w:r>
      <w:r w:rsidR="006A2B4E">
        <w:rPr>
          <w:sz w:val="24"/>
          <w:szCs w:val="24"/>
        </w:rPr>
        <w:t xml:space="preserve"> également.</w:t>
      </w:r>
      <w:r w:rsidR="00B521D0">
        <w:rPr>
          <w:sz w:val="24"/>
          <w:szCs w:val="24"/>
        </w:rPr>
        <w:t xml:space="preserve"> </w:t>
      </w:r>
    </w:p>
    <w:p w:rsidR="00C37FE1" w:rsidRPr="00AA0AD7" w:rsidRDefault="00B521D0" w:rsidP="006A2B4E">
      <w:pPr>
        <w:spacing w:after="0" w:line="240" w:lineRule="auto"/>
        <w:rPr>
          <w:sz w:val="24"/>
          <w:szCs w:val="24"/>
        </w:rPr>
      </w:pPr>
      <w:r>
        <w:rPr>
          <w:sz w:val="24"/>
          <w:szCs w:val="24"/>
        </w:rPr>
        <w:t>Or les indications complémentaires ne le supposent pas.</w:t>
      </w:r>
      <w:r w:rsidR="00BF66B3">
        <w:rPr>
          <w:sz w:val="24"/>
          <w:szCs w:val="24"/>
        </w:rPr>
        <w:t xml:space="preserve"> Les recommandations du programme insistent sur la complémentarité des instruments.</w:t>
      </w:r>
    </w:p>
    <w:p w:rsidR="00C37FE1" w:rsidRPr="00AA0AD7" w:rsidRDefault="00C37FE1" w:rsidP="006A2B4E">
      <w:pPr>
        <w:spacing w:after="0" w:line="240" w:lineRule="auto"/>
        <w:rPr>
          <w:sz w:val="24"/>
          <w:szCs w:val="24"/>
        </w:rPr>
      </w:pPr>
    </w:p>
    <w:p w:rsidR="00C37FE1" w:rsidRDefault="00C37FE1" w:rsidP="006A2B4E">
      <w:pPr>
        <w:spacing w:after="0" w:line="240" w:lineRule="auto"/>
      </w:pPr>
    </w:p>
    <w:p w:rsidR="00C37FE1" w:rsidRDefault="00C37FE1" w:rsidP="006A2B4E">
      <w:pPr>
        <w:spacing w:after="0" w:line="240" w:lineRule="auto"/>
      </w:pPr>
    </w:p>
    <w:sectPr w:rsidR="00C37FE1" w:rsidSect="00EB58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37FE1"/>
    <w:rsid w:val="00172053"/>
    <w:rsid w:val="001F45F2"/>
    <w:rsid w:val="004037C0"/>
    <w:rsid w:val="0040396F"/>
    <w:rsid w:val="004D266C"/>
    <w:rsid w:val="00520DCA"/>
    <w:rsid w:val="005F7AD3"/>
    <w:rsid w:val="006A2B4E"/>
    <w:rsid w:val="006D5691"/>
    <w:rsid w:val="008D7FAB"/>
    <w:rsid w:val="008E07EE"/>
    <w:rsid w:val="00931FD0"/>
    <w:rsid w:val="009F55EE"/>
    <w:rsid w:val="00A81E5F"/>
    <w:rsid w:val="00B03665"/>
    <w:rsid w:val="00B521D0"/>
    <w:rsid w:val="00BE731D"/>
    <w:rsid w:val="00BF66B3"/>
    <w:rsid w:val="00C37FE1"/>
    <w:rsid w:val="00C51F14"/>
    <w:rsid w:val="00D7467C"/>
    <w:rsid w:val="00D75799"/>
    <w:rsid w:val="00DA2B35"/>
    <w:rsid w:val="00EB58CA"/>
    <w:rsid w:val="00F621A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8C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844</Words>
  <Characters>4648</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2012-07-03T06:59:00Z</dcterms:created>
  <dcterms:modified xsi:type="dcterms:W3CDTF">2012-07-03T06:59:00Z</dcterms:modified>
</cp:coreProperties>
</file>